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5A52F" w14:textId="77777777" w:rsidR="000C145A" w:rsidRPr="002D59FB" w:rsidRDefault="002D59FB" w:rsidP="002D59FB">
      <w:pPr>
        <w:jc w:val="center"/>
        <w:rPr>
          <w:rFonts w:ascii="Arial" w:hAnsi="Arial" w:cs="Arial"/>
          <w:b/>
        </w:rPr>
      </w:pPr>
      <w:bookmarkStart w:id="0" w:name="_GoBack"/>
      <w:bookmarkEnd w:id="0"/>
      <w:r w:rsidRPr="002D59FB">
        <w:rPr>
          <w:rFonts w:ascii="Arial" w:hAnsi="Arial" w:cs="Arial"/>
          <w:b/>
        </w:rPr>
        <w:t>RESULTS</w:t>
      </w:r>
    </w:p>
    <w:p w14:paraId="44FECA00" w14:textId="77777777" w:rsidR="002D59FB" w:rsidRDefault="002D59FB" w:rsidP="002D59FB">
      <w:pPr>
        <w:rPr>
          <w:rFonts w:ascii="Arial" w:hAnsi="Arial" w:cs="Arial"/>
        </w:rPr>
      </w:pPr>
      <w:r>
        <w:rPr>
          <w:rFonts w:ascii="Arial" w:hAnsi="Arial" w:cs="Arial"/>
        </w:rPr>
        <w:t>The hypothesis that body mass index would be greater for women than men was analyzed using a t-test.</w:t>
      </w:r>
    </w:p>
    <w:p w14:paraId="7D98383D" w14:textId="77777777" w:rsidR="002D59FB" w:rsidRDefault="002D59FB" w:rsidP="002D59FB">
      <w:pPr>
        <w:rPr>
          <w:rFonts w:ascii="Arial" w:hAnsi="Arial" w:cs="Arial"/>
        </w:rPr>
      </w:pPr>
      <w:r>
        <w:rPr>
          <w:rFonts w:ascii="Arial" w:hAnsi="Arial" w:cs="Arial"/>
        </w:rPr>
        <w:t xml:space="preserve">Gender was the predictor and </w:t>
      </w:r>
      <w:r w:rsidR="00EF00C4">
        <w:rPr>
          <w:rFonts w:ascii="Arial" w:hAnsi="Arial" w:cs="Arial"/>
        </w:rPr>
        <w:t xml:space="preserve">body mass index </w:t>
      </w:r>
      <w:proofErr w:type="gramStart"/>
      <w:r w:rsidR="00EF00C4">
        <w:rPr>
          <w:rFonts w:ascii="Arial" w:hAnsi="Arial" w:cs="Arial"/>
        </w:rPr>
        <w:t>was</w:t>
      </w:r>
      <w:proofErr w:type="gramEnd"/>
      <w:r w:rsidR="00EF00C4">
        <w:rPr>
          <w:rFonts w:ascii="Arial" w:hAnsi="Arial" w:cs="Arial"/>
        </w:rPr>
        <w:t xml:space="preserve"> the criterion.</w:t>
      </w:r>
    </w:p>
    <w:p w14:paraId="53B27EFC" w14:textId="77777777" w:rsidR="00EF00C4" w:rsidRDefault="00EF00C4" w:rsidP="002D59FB">
      <w:pPr>
        <w:rPr>
          <w:rFonts w:ascii="Arial" w:hAnsi="Arial" w:cs="Arial"/>
        </w:rPr>
      </w:pPr>
      <w:r w:rsidRPr="00EF00C4">
        <w:rPr>
          <w:rFonts w:ascii="Arial" w:hAnsi="Arial" w:cs="Arial"/>
          <w:i/>
        </w:rPr>
        <w:t>t</w:t>
      </w:r>
      <w:r>
        <w:rPr>
          <w:rFonts w:ascii="Arial" w:hAnsi="Arial" w:cs="Arial"/>
        </w:rPr>
        <w:t xml:space="preserve"> (1, 174) = 2.15, </w:t>
      </w:r>
      <w:r w:rsidRPr="00EF00C4">
        <w:rPr>
          <w:rFonts w:ascii="Arial" w:hAnsi="Arial" w:cs="Arial"/>
          <w:i/>
        </w:rPr>
        <w:t>p</w:t>
      </w:r>
      <w:r>
        <w:rPr>
          <w:rFonts w:ascii="Arial" w:hAnsi="Arial" w:cs="Arial"/>
        </w:rPr>
        <w:t xml:space="preserve"> &lt; .05.</w:t>
      </w:r>
    </w:p>
    <w:p w14:paraId="01BE6916" w14:textId="77777777" w:rsidR="00EF00C4" w:rsidRPr="00EF00C4" w:rsidRDefault="00EF00C4" w:rsidP="002D59FB">
      <w:pPr>
        <w:rPr>
          <w:rFonts w:ascii="Arial" w:hAnsi="Arial" w:cs="Arial"/>
          <w:i/>
        </w:rPr>
      </w:pPr>
      <w:r w:rsidRPr="00EF00C4">
        <w:rPr>
          <w:rFonts w:ascii="Arial" w:hAnsi="Arial" w:cs="Arial"/>
          <w:i/>
        </w:rPr>
        <w:t>Figure 1. Gender Differences for Body Mass Index</w:t>
      </w:r>
    </w:p>
    <w:p w14:paraId="00D214D0" w14:textId="77777777" w:rsidR="00EF00C4" w:rsidRPr="002D59FB" w:rsidRDefault="00EF00C4" w:rsidP="002D59FB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6751C4D" wp14:editId="25CB6AF1">
            <wp:extent cx="3154680" cy="1478280"/>
            <wp:effectExtent l="0" t="0" r="7620" b="762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EF00C4" w:rsidRPr="002D59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CD0814" w14:textId="77777777" w:rsidR="005B2D49" w:rsidRDefault="005B2D49" w:rsidP="002D59FB">
      <w:pPr>
        <w:spacing w:after="0" w:line="240" w:lineRule="auto"/>
      </w:pPr>
      <w:r>
        <w:separator/>
      </w:r>
    </w:p>
  </w:endnote>
  <w:endnote w:type="continuationSeparator" w:id="0">
    <w:p w14:paraId="13E9461F" w14:textId="77777777" w:rsidR="005B2D49" w:rsidRDefault="005B2D49" w:rsidP="002D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CF2F36" w14:textId="77777777" w:rsidR="005B2D49" w:rsidRDefault="005B2D49" w:rsidP="002D59FB">
      <w:pPr>
        <w:spacing w:after="0" w:line="240" w:lineRule="auto"/>
      </w:pPr>
      <w:r>
        <w:separator/>
      </w:r>
    </w:p>
  </w:footnote>
  <w:footnote w:type="continuationSeparator" w:id="0">
    <w:p w14:paraId="64951699" w14:textId="77777777" w:rsidR="005B2D49" w:rsidRDefault="005B2D49" w:rsidP="002D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64B97"/>
    <w:multiLevelType w:val="hybridMultilevel"/>
    <w:tmpl w:val="34C25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9FB"/>
    <w:rsid w:val="000D2F08"/>
    <w:rsid w:val="00121022"/>
    <w:rsid w:val="001345F5"/>
    <w:rsid w:val="00195737"/>
    <w:rsid w:val="002D59FB"/>
    <w:rsid w:val="00522E22"/>
    <w:rsid w:val="005B2D49"/>
    <w:rsid w:val="0084208F"/>
    <w:rsid w:val="009858B4"/>
    <w:rsid w:val="00A1490C"/>
    <w:rsid w:val="00AF4550"/>
    <w:rsid w:val="00C927F8"/>
    <w:rsid w:val="00CA2CD5"/>
    <w:rsid w:val="00D358F6"/>
    <w:rsid w:val="00EF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53579"/>
  <w15:chartTrackingRefBased/>
  <w15:docId w15:val="{25F5F172-4959-4F3A-907D-C2BE77349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59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59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9FB"/>
  </w:style>
  <w:style w:type="paragraph" w:styleId="Footer">
    <w:name w:val="footer"/>
    <w:basedOn w:val="Normal"/>
    <w:link w:val="FooterChar"/>
    <w:uiPriority w:val="99"/>
    <w:unhideWhenUsed/>
    <w:rsid w:val="002D59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Sheet1!$A$2:$A$3</c:f>
              <c:strCache>
                <c:ptCount val="2"/>
                <c:pt idx="0">
                  <c:v>Men</c:v>
                </c:pt>
                <c:pt idx="1">
                  <c:v>Women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33</c:v>
                </c:pt>
                <c:pt idx="1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0A0-4C4F-8AF0-AC84E95F85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07943736"/>
        <c:axId val="407944128"/>
      </c:barChart>
      <c:catAx>
        <c:axId val="4079437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07944128"/>
        <c:crosses val="autoZero"/>
        <c:auto val="1"/>
        <c:lblAlgn val="ctr"/>
        <c:lblOffset val="100"/>
        <c:noMultiLvlLbl val="0"/>
      </c:catAx>
      <c:valAx>
        <c:axId val="4079441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079437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Houston-Downtown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Cindy</dc:creator>
  <cp:keywords/>
  <dc:description/>
  <cp:lastModifiedBy>elisa pensado</cp:lastModifiedBy>
  <cp:revision>2</cp:revision>
  <dcterms:created xsi:type="dcterms:W3CDTF">2018-11-16T07:00:00Z</dcterms:created>
  <dcterms:modified xsi:type="dcterms:W3CDTF">2018-11-16T07:00:00Z</dcterms:modified>
</cp:coreProperties>
</file>